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19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52635" cy="1842582"/>
                <wp:effectExtent l="0" t="0" r="0" b="0"/>
                <wp:wrapSquare wrapText="bothSides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1852634" cy="1842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19456;o:allowoverlap:true;o:allowincell:true;mso-position-horizontal-relative:text;margin-left:0.0pt;mso-position-horizontal:absolute;mso-position-vertical-relative:text;margin-top:0.0pt;mso-position-vertical:absolute;width:145.9pt;height:145.1pt;" stroked="false">
                <v:path textboxrect="0,0,0,0"/>
                <v:imagedata r:id="rId8" o:title=""/>
              </v:shape>
            </w:pict>
          </mc:Fallback>
        </mc:AlternateContent>
      </w:r>
      <w:r/>
      <w:r/>
      <w:r>
        <w:rPr>
          <w:rFonts w:ascii="Times New Roman" w:hAnsi="Times New Roman"/>
          <w:b/>
          <w:bCs/>
          <w:sz w:val="36"/>
          <w:szCs w:val="40"/>
        </w:rPr>
      </w:r>
      <w:r/>
    </w:p>
    <w:p>
      <w:pPr>
        <w:jc w:val="center"/>
        <w:rPr>
          <w:sz w:val="36"/>
        </w:rPr>
      </w:pPr>
      <w:r>
        <w:rPr>
          <w:rFonts w:ascii="Times New Roman" w:hAnsi="Times New Roman"/>
          <w:b/>
          <w:bCs/>
          <w:sz w:val="36"/>
          <w:szCs w:val="40"/>
        </w:rPr>
      </w:r>
      <w:r>
        <w:rPr>
          <w:rFonts w:ascii="Times New Roman" w:hAnsi="Times New Roman"/>
          <w:b/>
          <w:bCs/>
          <w:sz w:val="36"/>
          <w:szCs w:val="40"/>
        </w:rPr>
        <w:t xml:space="preserve">ЗАОЧНОЕ ОТДЕЛЕНИЕ </w:t>
      </w:r>
      <w:r>
        <w:rPr>
          <w:sz w:val="36"/>
        </w:rPr>
      </w:r>
      <w:r/>
    </w:p>
    <w:p>
      <w:pPr>
        <w:pStyle w:val="625"/>
        <w:ind w:left="0" w:right="0" w:firstLine="0"/>
        <w:jc w:val="center"/>
        <w:rPr>
          <w:sz w:val="36"/>
        </w:rPr>
      </w:pPr>
      <w:r>
        <w:rPr>
          <w:rFonts w:ascii="Times New Roman" w:hAnsi="Times New Roman"/>
          <w:b/>
          <w:bCs/>
          <w:sz w:val="36"/>
          <w:szCs w:val="40"/>
        </w:rPr>
        <w:t xml:space="preserve">Костромского областного колледжа культуры </w:t>
      </w:r>
      <w:r>
        <w:rPr>
          <w:sz w:val="36"/>
        </w:rPr>
      </w:r>
      <w:r/>
    </w:p>
    <w:p>
      <w:pPr>
        <w:pStyle w:val="625"/>
        <w:ind w:left="0" w:right="0" w:firstLine="0"/>
        <w:jc w:val="center"/>
        <w:rPr>
          <w:sz w:val="36"/>
        </w:rPr>
      </w:pPr>
      <w:r>
        <w:rPr>
          <w:rFonts w:ascii="Times New Roman" w:hAnsi="Times New Roman"/>
          <w:b/>
          <w:bCs/>
          <w:sz w:val="36"/>
          <w:szCs w:val="40"/>
        </w:rPr>
        <w:t xml:space="preserve">продолжает приём студентов на 20</w:t>
      </w:r>
      <w:r>
        <w:rPr>
          <w:rFonts w:ascii="Times New Roman" w:hAnsi="Times New Roman"/>
          <w:b/>
          <w:bCs/>
          <w:sz w:val="36"/>
          <w:szCs w:val="40"/>
          <w:lang w:val="en-US"/>
        </w:rPr>
        <w:t xml:space="preserve">20</w:t>
      </w:r>
      <w:r>
        <w:rPr>
          <w:rFonts w:ascii="Times New Roman" w:hAnsi="Times New Roman"/>
          <w:b/>
          <w:bCs/>
          <w:sz w:val="36"/>
          <w:szCs w:val="40"/>
        </w:rPr>
        <w:t xml:space="preserve">-20</w:t>
      </w:r>
      <w:r>
        <w:rPr>
          <w:rFonts w:ascii="Times New Roman" w:hAnsi="Times New Roman"/>
          <w:b/>
          <w:bCs/>
          <w:sz w:val="36"/>
          <w:szCs w:val="40"/>
          <w:lang w:val="en-US"/>
        </w:rPr>
        <w:t xml:space="preserve">21</w:t>
      </w:r>
      <w:r>
        <w:rPr>
          <w:rFonts w:ascii="Times New Roman" w:hAnsi="Times New Roman"/>
          <w:b/>
          <w:bCs/>
          <w:sz w:val="36"/>
          <w:szCs w:val="40"/>
        </w:rPr>
        <w:t xml:space="preserve"> учебный год </w:t>
      </w:r>
      <w:r>
        <w:rPr>
          <w:sz w:val="36"/>
        </w:rPr>
      </w:r>
      <w:r/>
    </w:p>
    <w:p>
      <w:pPr>
        <w:pStyle w:val="625"/>
        <w:ind w:left="0" w:right="0" w:firstLine="0"/>
        <w:jc w:val="center"/>
        <w:rPr>
          <w:sz w:val="36"/>
        </w:rPr>
      </w:pPr>
      <w:r>
        <w:rPr>
          <w:rFonts w:ascii="Times New Roman" w:hAnsi="Times New Roman"/>
          <w:sz w:val="36"/>
          <w:szCs w:val="40"/>
        </w:rPr>
        <w:t xml:space="preserve">по специальности: </w:t>
      </w:r>
      <w:r>
        <w:rPr>
          <w:sz w:val="36"/>
        </w:rPr>
      </w:r>
      <w:r/>
    </w:p>
    <w:p>
      <w:pPr>
        <w:pStyle w:val="625"/>
        <w:ind w:left="0" w:right="0" w:firstLine="0"/>
        <w:rPr>
          <w:sz w:val="36"/>
          <w:szCs w:val="40"/>
        </w:rPr>
      </w:pPr>
      <w:r>
        <w:rPr>
          <w:sz w:val="36"/>
          <w:szCs w:val="40"/>
        </w:rPr>
      </w:r>
      <w:r>
        <w:rPr>
          <w:sz w:val="36"/>
        </w:rPr>
      </w:r>
      <w:r/>
    </w:p>
    <w:p>
      <w:pPr>
        <w:pStyle w:val="625"/>
        <w:ind w:left="0" w:right="0" w:firstLine="0"/>
        <w:jc w:val="center"/>
        <w:rPr>
          <w:rFonts w:ascii="Times New Roman" w:hAnsi="Times New Roman"/>
          <w:b/>
          <w:i/>
          <w:sz w:val="36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51.02.02. Социально-культурная деятельность</w:t>
      </w:r>
      <w:r>
        <w:rPr>
          <w:rFonts w:ascii="Times New Roman" w:hAnsi="Times New Roman"/>
          <w:b/>
          <w:bCs/>
          <w:i/>
          <w:iCs/>
          <w:sz w:val="36"/>
          <w:szCs w:val="40"/>
        </w:rPr>
        <w:t xml:space="preserve"> </w:t>
      </w:r>
      <w:r>
        <w:rPr>
          <w:sz w:val="36"/>
        </w:rPr>
      </w:r>
      <w:r/>
    </w:p>
    <w:p>
      <w:pPr>
        <w:ind w:left="0" w:right="0" w:firstLine="0"/>
        <w:jc w:val="center"/>
        <w:rPr>
          <w:rFonts w:ascii="Times New Roman" w:hAnsi="Times New Roman"/>
          <w:b/>
          <w:i/>
          <w:sz w:val="36"/>
          <w:szCs w:val="40"/>
        </w:rPr>
      </w:pPr>
      <w:r>
        <w:rPr>
          <w:rFonts w:ascii="Times New Roman" w:hAnsi="Times New Roman"/>
          <w:b/>
          <w:bCs/>
          <w:i/>
          <w:iCs/>
          <w:sz w:val="36"/>
          <w:szCs w:val="40"/>
        </w:rPr>
      </w:r>
      <w:r>
        <w:rPr>
          <w:sz w:val="36"/>
        </w:rPr>
      </w:r>
      <w:r/>
    </w:p>
    <w:p>
      <w:pPr>
        <w:ind w:left="0" w:right="0" w:firstLine="0"/>
        <w:jc w:val="center"/>
        <w:rPr>
          <w:rFonts w:ascii="Times New Roman" w:hAnsi="Times New Roman"/>
          <w:b/>
          <w:i/>
          <w:sz w:val="36"/>
          <w:szCs w:val="40"/>
        </w:rPr>
      </w:pPr>
      <w:r>
        <w:rPr>
          <w:rFonts w:ascii="Times New Roman" w:hAnsi="Times New Roman"/>
          <w:b/>
          <w:bCs/>
          <w:i/>
          <w:iCs/>
          <w:sz w:val="36"/>
          <w:szCs w:val="40"/>
        </w:rPr>
        <w:t xml:space="preserve">по виду: «Организация </w:t>
      </w:r>
      <w:r>
        <w:rPr>
          <w:rFonts w:ascii="Times New Roman" w:hAnsi="Times New Roman"/>
          <w:b/>
          <w:bCs/>
          <w:i/>
          <w:iCs/>
          <w:sz w:val="36"/>
          <w:szCs w:val="40"/>
          <w:lang w:val="ru-RU"/>
        </w:rPr>
        <w:t xml:space="preserve">и постановка </w:t>
      </w:r>
      <w:r>
        <w:rPr>
          <w:rFonts w:ascii="Times New Roman" w:hAnsi="Times New Roman"/>
          <w:b/>
          <w:bCs/>
          <w:i/>
          <w:iCs/>
          <w:sz w:val="36"/>
          <w:szCs w:val="40"/>
        </w:rPr>
        <w:t xml:space="preserve">культурно-</w:t>
      </w:r>
      <w:r>
        <w:rPr>
          <w:rFonts w:ascii="Times New Roman" w:hAnsi="Times New Roman" w:eastAsia="NSimSun"/>
          <w:b/>
          <w:bCs/>
          <w:i/>
          <w:iCs/>
          <w:color w:val="auto"/>
          <w:sz w:val="36"/>
          <w:szCs w:val="40"/>
          <w:lang w:val="ru-RU" w:bidi="hi-IN" w:eastAsia="zh-CN"/>
        </w:rPr>
        <w:t xml:space="preserve">массовых мероприятий и театрализованных представлений</w:t>
      </w:r>
      <w:r>
        <w:rPr>
          <w:rFonts w:ascii="Times New Roman" w:hAnsi="Times New Roman"/>
          <w:b/>
          <w:bCs/>
          <w:i/>
          <w:iCs/>
          <w:sz w:val="36"/>
          <w:szCs w:val="40"/>
        </w:rPr>
        <w:t xml:space="preserve">»</w:t>
      </w:r>
      <w:r>
        <w:rPr>
          <w:sz w:val="36"/>
        </w:rPr>
      </w:r>
      <w:r/>
    </w:p>
    <w:p>
      <w:pPr>
        <w:ind w:left="0" w:right="0" w:firstLine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</w:r>
      <w:r>
        <w:rPr>
          <w:rFonts w:ascii="Times New Roman" w:hAnsi="Times New Roman"/>
          <w:b/>
          <w:bCs/>
          <w:i/>
          <w:iCs/>
          <w:sz w:val="40"/>
          <w:szCs w:val="40"/>
        </w:rPr>
      </w:r>
      <w:r/>
    </w:p>
    <w:p>
      <w:pPr>
        <w:ind w:left="0" w:right="0" w:firstLine="0"/>
        <w:jc w:val="center"/>
        <w:rPr>
          <w:rFonts w:ascii="Times New Roman" w:hAnsi="Times New Roman"/>
          <w:b w:val="false"/>
          <w:i w:val="false"/>
          <w:sz w:val="28"/>
          <w:szCs w:val="40"/>
        </w:rPr>
      </w:pPr>
      <w:r>
        <w:rPr>
          <w:rFonts w:ascii="Times New Roman" w:hAnsi="Times New Roman"/>
          <w:b w:val="false"/>
          <w:i w:val="false"/>
          <w:sz w:val="28"/>
          <w:szCs w:val="40"/>
        </w:rPr>
        <w:t xml:space="preserve">(Изучение основ </w:t>
      </w:r>
      <w:r>
        <w:rPr>
          <w:rFonts w:ascii="Times New Roman" w:hAnsi="Times New Roman"/>
          <w:b/>
          <w:i/>
          <w:sz w:val="28"/>
          <w:szCs w:val="40"/>
        </w:rPr>
        <w:t xml:space="preserve">режиссуры</w:t>
      </w:r>
      <w:r>
        <w:rPr>
          <w:rFonts w:ascii="Times New Roman" w:hAnsi="Times New Roman"/>
          <w:b w:val="false"/>
          <w:i w:val="false"/>
          <w:sz w:val="28"/>
          <w:szCs w:val="40"/>
        </w:rPr>
        <w:t xml:space="preserve"> театрализованных представлений, эстрадных программ, </w:t>
      </w:r>
      <w:r>
        <w:rPr>
          <w:rFonts w:ascii="Times New Roman" w:hAnsi="Times New Roman"/>
          <w:b/>
          <w:i/>
          <w:sz w:val="28"/>
          <w:szCs w:val="40"/>
        </w:rPr>
        <w:t xml:space="preserve">актерского мастерства</w:t>
      </w:r>
      <w:r>
        <w:rPr>
          <w:rFonts w:ascii="Times New Roman" w:hAnsi="Times New Roman"/>
          <w:b w:val="false"/>
          <w:i w:val="false"/>
          <w:sz w:val="28"/>
          <w:szCs w:val="40"/>
        </w:rPr>
        <w:t xml:space="preserve">, работы с гримом; </w:t>
      </w:r>
      <w:r>
        <w:rPr>
          <w:rFonts w:ascii="Times New Roman" w:hAnsi="Times New Roman"/>
          <w:b/>
          <w:i/>
          <w:sz w:val="28"/>
          <w:szCs w:val="40"/>
        </w:rPr>
        <w:t xml:space="preserve">постановка речи</w:t>
      </w:r>
      <w:r>
        <w:rPr>
          <w:rFonts w:ascii="Times New Roman" w:hAnsi="Times New Roman"/>
          <w:b w:val="false"/>
          <w:i w:val="false"/>
          <w:sz w:val="28"/>
          <w:szCs w:val="40"/>
        </w:rPr>
        <w:t xml:space="preserve">, обучение </w:t>
      </w:r>
      <w:r>
        <w:rPr>
          <w:rFonts w:ascii="Times New Roman" w:hAnsi="Times New Roman"/>
          <w:b/>
          <w:i/>
          <w:sz w:val="28"/>
          <w:szCs w:val="40"/>
        </w:rPr>
        <w:t xml:space="preserve">написанию сценариев</w:t>
      </w:r>
      <w:r>
        <w:rPr>
          <w:rFonts w:ascii="Times New Roman" w:hAnsi="Times New Roman"/>
          <w:b w:val="false"/>
          <w:i w:val="false"/>
          <w:sz w:val="28"/>
          <w:szCs w:val="40"/>
        </w:rPr>
        <w:t xml:space="preserve"> и основам музыкального оформления и технического обеспечения массовых мероприятий, проведению </w:t>
      </w:r>
      <w:r>
        <w:rPr>
          <w:rFonts w:ascii="Times New Roman" w:hAnsi="Times New Roman"/>
          <w:b/>
          <w:i/>
          <w:sz w:val="28"/>
          <w:szCs w:val="40"/>
        </w:rPr>
        <w:t xml:space="preserve">игровых программ</w:t>
      </w:r>
      <w:r>
        <w:rPr>
          <w:rFonts w:ascii="Times New Roman" w:hAnsi="Times New Roman"/>
          <w:b w:val="false"/>
          <w:i w:val="false"/>
          <w:sz w:val="28"/>
          <w:szCs w:val="40"/>
        </w:rPr>
        <w:t xml:space="preserve">)</w:t>
      </w:r>
      <w:r>
        <w:rPr>
          <w:rFonts w:ascii="Times New Roman" w:hAnsi="Times New Roman"/>
          <w:b w:val="false"/>
          <w:i w:val="false"/>
          <w:sz w:val="28"/>
          <w:szCs w:val="40"/>
        </w:rPr>
      </w:r>
      <w:r/>
    </w:p>
    <w:p>
      <w:pPr>
        <w:ind w:left="0" w:right="0" w:firstLine="0"/>
        <w:jc w:val="left"/>
      </w:pPr>
      <w:r/>
      <w:r/>
    </w:p>
    <w:p>
      <w:pPr>
        <w:ind w:left="0" w:right="0" w:firstLine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bCs/>
          <w:i/>
          <w:iCs/>
          <w:sz w:val="36"/>
          <w:szCs w:val="40"/>
        </w:rPr>
        <w:t xml:space="preserve">по виду: «Организация </w:t>
      </w:r>
      <w:r>
        <w:rPr>
          <w:rFonts w:ascii="Times New Roman" w:hAnsi="Times New Roman"/>
          <w:b/>
          <w:bCs/>
          <w:i/>
          <w:iCs/>
          <w:sz w:val="36"/>
          <w:szCs w:val="40"/>
          <w:lang w:val="ru-RU"/>
        </w:rPr>
        <w:t xml:space="preserve">и </w:t>
      </w:r>
      <w:r>
        <w:rPr>
          <w:rFonts w:ascii="Times New Roman" w:hAnsi="Times New Roman"/>
          <w:b/>
          <w:bCs/>
          <w:i/>
          <w:iCs/>
          <w:sz w:val="36"/>
          <w:szCs w:val="40"/>
        </w:rPr>
        <w:t xml:space="preserve">культурно-</w:t>
      </w:r>
      <w:r>
        <w:rPr>
          <w:rFonts w:ascii="Times New Roman" w:hAnsi="Times New Roman" w:eastAsia="NSimSun"/>
          <w:b/>
          <w:bCs/>
          <w:i/>
          <w:iCs/>
          <w:color w:val="auto"/>
          <w:sz w:val="36"/>
          <w:szCs w:val="40"/>
          <w:lang w:val="ru-RU" w:bidi="hi-IN" w:eastAsia="zh-CN"/>
        </w:rPr>
        <w:t xml:space="preserve">досуговой деятельности</w:t>
      </w:r>
      <w:r>
        <w:rPr>
          <w:rFonts w:ascii="Times New Roman" w:hAnsi="Times New Roman"/>
          <w:b/>
          <w:bCs/>
          <w:i/>
          <w:iCs/>
          <w:sz w:val="36"/>
          <w:szCs w:val="40"/>
        </w:rPr>
        <w:t xml:space="preserve">»</w:t>
      </w:r>
      <w:r>
        <w:rPr>
          <w:sz w:val="36"/>
        </w:rPr>
      </w:r>
      <w:r/>
    </w:p>
    <w:p>
      <w:pPr>
        <w:ind w:left="0" w:right="0" w:firstLine="0"/>
        <w:jc w:val="center"/>
        <w:rPr>
          <w:sz w:val="36"/>
        </w:rPr>
      </w:pPr>
      <w:r>
        <w:rPr>
          <w:sz w:val="36"/>
        </w:rPr>
      </w:r>
      <w:r>
        <w:rPr>
          <w:sz w:val="36"/>
        </w:rPr>
      </w:r>
      <w:r/>
    </w:p>
    <w:p>
      <w:pPr>
        <w:ind w:left="0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sz w:val="28"/>
          <w:szCs w:val="40"/>
        </w:rPr>
        <w:t xml:space="preserve">(Изучение основ </w:t>
      </w:r>
      <w:r>
        <w:rPr>
          <w:rFonts w:ascii="Times New Roman" w:hAnsi="Times New Roman"/>
          <w:b/>
          <w:i/>
          <w:sz w:val="28"/>
          <w:szCs w:val="40"/>
        </w:rPr>
        <w:t xml:space="preserve">режиссуры</w:t>
      </w:r>
      <w:r>
        <w:rPr>
          <w:rFonts w:ascii="Times New Roman" w:hAnsi="Times New Roman"/>
          <w:b w:val="false"/>
          <w:i w:val="false"/>
          <w:sz w:val="28"/>
          <w:szCs w:val="40"/>
        </w:rPr>
        <w:t xml:space="preserve"> культурно-досуговых программ, </w:t>
      </w:r>
      <w:r>
        <w:rPr>
          <w:rFonts w:ascii="Times New Roman" w:hAnsi="Times New Roman"/>
          <w:b w:val="false"/>
          <w:i w:val="false"/>
          <w:sz w:val="28"/>
          <w:szCs w:val="40"/>
        </w:rPr>
        <w:t xml:space="preserve">работы с гримом, </w:t>
      </w:r>
      <w:r>
        <w:rPr>
          <w:rFonts w:ascii="Times New Roman" w:hAnsi="Times New Roman"/>
          <w:b/>
          <w:i/>
          <w:sz w:val="28"/>
          <w:szCs w:val="40"/>
        </w:rPr>
        <w:t xml:space="preserve">экономики</w:t>
      </w:r>
      <w:r>
        <w:rPr>
          <w:rFonts w:ascii="Times New Roman" w:hAnsi="Times New Roman"/>
          <w:b w:val="false"/>
          <w:i w:val="false"/>
          <w:sz w:val="28"/>
          <w:szCs w:val="40"/>
        </w:rPr>
        <w:t xml:space="preserve"> социально-культурной сферы; </w:t>
      </w:r>
      <w:r>
        <w:rPr>
          <w:rFonts w:ascii="Times New Roman" w:hAnsi="Times New Roman"/>
          <w:b/>
          <w:i/>
          <w:sz w:val="28"/>
          <w:szCs w:val="40"/>
        </w:rPr>
        <w:t xml:space="preserve">постановка речи</w:t>
      </w:r>
      <w:r>
        <w:rPr>
          <w:rFonts w:ascii="Times New Roman" w:hAnsi="Times New Roman"/>
          <w:b w:val="false"/>
          <w:i w:val="false"/>
          <w:sz w:val="28"/>
          <w:szCs w:val="40"/>
        </w:rPr>
        <w:t xml:space="preserve">, обучение </w:t>
      </w:r>
      <w:r>
        <w:rPr>
          <w:rFonts w:ascii="Times New Roman" w:hAnsi="Times New Roman"/>
          <w:b/>
          <w:i/>
          <w:sz w:val="28"/>
          <w:szCs w:val="40"/>
        </w:rPr>
        <w:t xml:space="preserve">написанию сценариев</w:t>
      </w:r>
      <w:r>
        <w:rPr>
          <w:rFonts w:ascii="Times New Roman" w:hAnsi="Times New Roman"/>
          <w:b w:val="false"/>
          <w:i w:val="false"/>
          <w:sz w:val="28"/>
          <w:szCs w:val="40"/>
        </w:rPr>
        <w:t xml:space="preserve"> и основам музыкального и художественного оформления и технического обеспечения </w:t>
      </w:r>
      <w:r>
        <w:rPr>
          <w:rFonts w:ascii="Times New Roman" w:hAnsi="Times New Roman"/>
          <w:b w:val="false"/>
          <w:i w:val="false"/>
          <w:sz w:val="28"/>
          <w:szCs w:val="40"/>
        </w:rPr>
        <w:t xml:space="preserve">культурно-досуговых программ</w:t>
      </w:r>
      <w:r>
        <w:rPr>
          <w:rFonts w:ascii="Times New Roman" w:hAnsi="Times New Roman"/>
          <w:b w:val="false"/>
          <w:i w:val="false"/>
          <w:sz w:val="28"/>
          <w:szCs w:val="40"/>
        </w:rPr>
        <w:t xml:space="preserve">, проведению </w:t>
      </w:r>
      <w:r>
        <w:rPr>
          <w:rFonts w:ascii="Times New Roman" w:hAnsi="Times New Roman"/>
          <w:b/>
          <w:i/>
          <w:sz w:val="28"/>
          <w:szCs w:val="40"/>
        </w:rPr>
        <w:t xml:space="preserve">игровых программ</w:t>
      </w:r>
      <w:r>
        <w:rPr>
          <w:rFonts w:ascii="Times New Roman" w:hAnsi="Times New Roman"/>
          <w:b w:val="false"/>
          <w:i w:val="false"/>
          <w:sz w:val="28"/>
          <w:szCs w:val="40"/>
        </w:rPr>
        <w:t xml:space="preserve">)</w:t>
      </w:r>
      <w:r>
        <w:rPr>
          <w:sz w:val="28"/>
        </w:rPr>
      </w:r>
      <w:r/>
    </w:p>
    <w:p>
      <w:pPr>
        <w:pStyle w:val="625"/>
        <w:ind w:left="0" w:right="0" w:firstLine="0"/>
        <w:jc w:val="left"/>
        <w:rPr>
          <w:sz w:val="36"/>
        </w:rPr>
      </w:pPr>
      <w:r>
        <w:rPr>
          <w:sz w:val="36"/>
        </w:rPr>
      </w:r>
      <w:r>
        <w:rPr>
          <w:sz w:val="36"/>
        </w:rPr>
      </w:r>
      <w:r/>
    </w:p>
    <w:p>
      <w:pPr>
        <w:pStyle w:val="625"/>
        <w:ind w:left="0" w:right="0" w:firstLine="0"/>
        <w:jc w:val="center"/>
        <w:rPr>
          <w:sz w:val="36"/>
        </w:rPr>
      </w:pPr>
      <w:r>
        <w:rPr>
          <w:rFonts w:ascii="Times New Roman" w:hAnsi="Times New Roman"/>
          <w:sz w:val="36"/>
          <w:szCs w:val="40"/>
        </w:rPr>
        <w:t xml:space="preserve">на базе 11 классов</w:t>
      </w:r>
      <w:r>
        <w:rPr>
          <w:sz w:val="40"/>
          <w:szCs w:val="40"/>
        </w:rPr>
      </w:r>
      <w:r/>
    </w:p>
    <w:p>
      <w:pPr>
        <w:pStyle w:val="625"/>
        <w:ind w:left="0" w:right="0" w:firstLine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Приём без экзаменов.</w:t>
      </w:r>
      <w:r>
        <w:rPr>
          <w:sz w:val="40"/>
          <w:szCs w:val="40"/>
        </w:rPr>
      </w:r>
      <w:r/>
    </w:p>
    <w:p>
      <w:pPr>
        <w:ind w:left="0" w:right="0" w:firstLine="0"/>
      </w:pPr>
      <w:r>
        <w:rPr>
          <w:rFonts w:ascii="Times New Roman" w:hAnsi="Times New Roman"/>
          <w:b/>
          <w:bCs/>
          <w:sz w:val="40"/>
          <w:szCs w:val="40"/>
        </w:rPr>
      </w:r>
      <w:r>
        <w:rPr>
          <w:rFonts w:ascii="Times New Roman" w:hAnsi="Times New Roman"/>
          <w:b/>
          <w:bCs/>
          <w:sz w:val="40"/>
          <w:szCs w:val="40"/>
        </w:rPr>
      </w:r>
      <w:r/>
    </w:p>
    <w:p>
      <w:pPr>
        <w:pStyle w:val="625"/>
        <w:ind w:left="0" w:right="0" w:firstLine="0"/>
        <w:jc w:val="center"/>
      </w:pPr>
      <w:r>
        <w:rPr>
          <w:rFonts w:ascii="Times New Roman" w:hAnsi="Times New Roman"/>
          <w:b/>
          <w:bCs/>
          <w:sz w:val="40"/>
          <w:szCs w:val="40"/>
        </w:rPr>
        <w:t xml:space="preserve">Обучение на бюджетной основе, общежитие предоставляется. </w:t>
      </w:r>
      <w:r/>
    </w:p>
    <w:p>
      <w:pPr>
        <w:pStyle w:val="625"/>
        <w:ind w:left="0" w:right="0" w:firstLine="0"/>
        <w:rPr>
          <w:sz w:val="40"/>
          <w:szCs w:val="40"/>
        </w:rPr>
      </w:pPr>
      <w:r>
        <w:rPr>
          <w:sz w:val="40"/>
          <w:szCs w:val="40"/>
        </w:rPr>
      </w:r>
      <w:r/>
    </w:p>
    <w:p>
      <w:pPr>
        <w:pStyle w:val="625"/>
        <w:ind w:left="0" w:right="0" w:firstLine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Справки по телефону: (4942)51-53-31, 51-53-49 Адрес: г. Кострома, пр. Мира, д.11. </w:t>
      </w:r>
      <w:r/>
    </w:p>
    <w:sectPr>
      <w:footnotePr>
        <w:numRestart w:val="continuous"/>
      </w:footnotePr>
      <w:endnotePr/>
      <w:type w:val="nextPage"/>
      <w:pgSz w:w="16838" w:h="11906" w:orient="landscape"/>
      <w:pgMar w:top="520" w:right="1134" w:bottom="756" w:left="113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Liberation Serif">
    <w:panose1 w:val="02020603050405020304"/>
  </w:font>
  <w:font w:name="NSimSun">
    <w:panose1 w:val="02010609030101010101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 w:hint="default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5"/>
    <w:next w:val="625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5"/>
    <w:next w:val="625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5"/>
    <w:next w:val="625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5"/>
    <w:next w:val="625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5"/>
    <w:next w:val="625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5"/>
    <w:next w:val="625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5"/>
    <w:next w:val="625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5"/>
    <w:next w:val="625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5"/>
    <w:next w:val="625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5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5"/>
    <w:next w:val="625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link w:val="467"/>
    <w:uiPriority w:val="10"/>
    <w:rPr>
      <w:sz w:val="48"/>
      <w:szCs w:val="48"/>
    </w:rPr>
  </w:style>
  <w:style w:type="paragraph" w:styleId="469">
    <w:name w:val="Subtitle"/>
    <w:basedOn w:val="625"/>
    <w:next w:val="625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link w:val="469"/>
    <w:uiPriority w:val="11"/>
    <w:rPr>
      <w:sz w:val="24"/>
      <w:szCs w:val="24"/>
    </w:rPr>
  </w:style>
  <w:style w:type="paragraph" w:styleId="471">
    <w:name w:val="Quote"/>
    <w:basedOn w:val="625"/>
    <w:next w:val="625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5"/>
    <w:next w:val="625"/>
    <w:link w:val="47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5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link w:val="475"/>
    <w:uiPriority w:val="99"/>
  </w:style>
  <w:style w:type="paragraph" w:styleId="477">
    <w:name w:val="Footer"/>
    <w:basedOn w:val="625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link w:val="477"/>
    <w:uiPriority w:val="99"/>
  </w:style>
  <w:style w:type="paragraph" w:styleId="479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7">
    <w:name w:val="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8">
    <w:name w:val="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9">
    <w:name w:val="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0">
    <w:name w:val="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1">
    <w:name w:val="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2">
    <w:name w:val="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3">
    <w:name w:val="Bordered &amp; 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4">
    <w:name w:val="Bordered &amp; 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5">
    <w:name w:val="Bordered &amp; 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6">
    <w:name w:val="Bordered &amp; 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7">
    <w:name w:val="Bordered &amp; 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8">
    <w:name w:val="Bordered &amp; 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9">
    <w:name w:val="Bordered &amp; 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0">
    <w:name w:val="Bordered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basedOn w:val="625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uiPriority w:val="99"/>
    <w:unhideWhenUsed/>
    <w:rPr>
      <w:vertAlign w:val="superscript"/>
    </w:rPr>
  </w:style>
  <w:style w:type="paragraph" w:styleId="611">
    <w:name w:val="endnote text"/>
    <w:basedOn w:val="625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uiPriority w:val="99"/>
    <w:semiHidden/>
    <w:unhideWhenUsed/>
    <w:rPr>
      <w:vertAlign w:val="superscript"/>
    </w:rPr>
  </w:style>
  <w:style w:type="paragraph" w:styleId="614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5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6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7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8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19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0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1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2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table" w:styleId="62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 w:default="1">
    <w:name w:val="Normal"/>
    <w:next w:val="625"/>
    <w:link w:val="625"/>
    <w:rPr>
      <w:rFonts w:ascii="Liberation Serif" w:hAnsi="Liberation Serif" w:eastAsia="NSimSun"/>
      <w:color w:val="auto"/>
      <w:sz w:val="24"/>
      <w:szCs w:val="24"/>
      <w:lang w:val="ru-RU" w:bidi="hi-IN" w:eastAsia="zh-CN"/>
    </w:rPr>
    <w:pPr>
      <w:widowControl/>
    </w:pPr>
  </w:style>
  <w:style w:type="paragraph" w:styleId="626">
    <w:name w:val="Заголовок"/>
    <w:basedOn w:val="625"/>
    <w:next w:val="627"/>
    <w:link w:val="625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7">
    <w:name w:val="Основной текст"/>
    <w:basedOn w:val="625"/>
    <w:next w:val="627"/>
    <w:link w:val="625"/>
    <w:pPr>
      <w:spacing w:lineRule="auto" w:line="276" w:after="140" w:before="0"/>
    </w:pPr>
  </w:style>
  <w:style w:type="paragraph" w:styleId="628">
    <w:name w:val="Список"/>
    <w:basedOn w:val="627"/>
    <w:next w:val="628"/>
    <w:link w:val="625"/>
  </w:style>
  <w:style w:type="paragraph" w:styleId="629">
    <w:name w:val="Название"/>
    <w:basedOn w:val="625"/>
    <w:next w:val="629"/>
    <w:link w:val="625"/>
    <w:rPr>
      <w:i/>
      <w:iCs/>
      <w:sz w:val="24"/>
      <w:szCs w:val="24"/>
    </w:rPr>
    <w:pPr>
      <w:spacing w:after="120" w:before="120"/>
    </w:pPr>
  </w:style>
  <w:style w:type="paragraph" w:styleId="630">
    <w:name w:val="Указатель"/>
    <w:basedOn w:val="625"/>
    <w:next w:val="630"/>
    <w:link w:val="625"/>
  </w:style>
  <w:style w:type="character" w:styleId="631" w:default="1">
    <w:name w:val="Default Paragraph Font"/>
    <w:uiPriority w:val="1"/>
    <w:semiHidden/>
    <w:unhideWhenUsed/>
  </w:style>
  <w:style w:type="numbering" w:styleId="63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Р7-Офис/6.0.0.16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2020-10-22T12:33:30Z</dcterms:modified>
</cp:coreProperties>
</file>